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D" w:rsidRDefault="0057588D" w:rsidP="0057588D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57588D" w:rsidRDefault="0057588D" w:rsidP="0057588D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4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8D" w:rsidRDefault="0057588D" w:rsidP="0057588D">
      <w:pPr>
        <w:pStyle w:val="BodyText"/>
        <w:spacing w:before="9"/>
        <w:jc w:val="center"/>
        <w:rPr>
          <w:sz w:val="20"/>
        </w:rPr>
      </w:pPr>
    </w:p>
    <w:p w:rsidR="0057588D" w:rsidRDefault="0057588D" w:rsidP="0057588D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7588D" w:rsidTr="005C4052">
        <w:trPr>
          <w:trHeight w:val="377"/>
        </w:trPr>
        <w:tc>
          <w:tcPr>
            <w:tcW w:w="7875" w:type="dxa"/>
          </w:tcPr>
          <w:p w:rsidR="0057588D" w:rsidRPr="0057588D" w:rsidRDefault="0057588D" w:rsidP="005C4052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57588D">
              <w:rPr>
                <w:rFonts w:ascii="Times New Roman"/>
                <w:sz w:val="28"/>
                <w:szCs w:val="28"/>
              </w:rPr>
              <w:t>SUBJECT:</w:t>
            </w:r>
            <w:r w:rsidRPr="0057588D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7588D">
              <w:rPr>
                <w:rFonts w:ascii="Times New Roman" w:hAnsi="Times New Roman" w:cs="Times New Roman"/>
                <w:sz w:val="28"/>
                <w:szCs w:val="28"/>
              </w:rPr>
              <w:t>CONSTRUCTION MANAGEMENT</w:t>
            </w:r>
            <w:r w:rsidRPr="0057588D">
              <w:rPr>
                <w:rFonts w:ascii="Times New Roman"/>
                <w:sz w:val="28"/>
                <w:szCs w:val="28"/>
              </w:rPr>
              <w:t xml:space="preserve"> (TH</w:t>
            </w:r>
            <w:r w:rsidRPr="0057588D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57588D">
              <w:rPr>
                <w:rFonts w:ascii="Times New Roman"/>
                <w:sz w:val="28"/>
                <w:szCs w:val="28"/>
              </w:rPr>
              <w:t>2)</w:t>
            </w:r>
          </w:p>
        </w:tc>
        <w:tc>
          <w:tcPr>
            <w:tcW w:w="6133" w:type="dxa"/>
          </w:tcPr>
          <w:p w:rsidR="0057588D" w:rsidRDefault="0057588D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7588D" w:rsidTr="005C4052">
        <w:trPr>
          <w:trHeight w:val="503"/>
        </w:trPr>
        <w:tc>
          <w:tcPr>
            <w:tcW w:w="7875" w:type="dxa"/>
          </w:tcPr>
          <w:p w:rsidR="0057588D" w:rsidRPr="0057588D" w:rsidRDefault="0057588D" w:rsidP="0057588D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57588D">
              <w:rPr>
                <w:rFonts w:ascii="Times New Roman"/>
                <w:sz w:val="28"/>
                <w:szCs w:val="28"/>
              </w:rPr>
              <w:t>FACULTY:</w:t>
            </w:r>
            <w:r w:rsidRPr="0057588D">
              <w:rPr>
                <w:rFonts w:ascii="Times New Roman"/>
                <w:spacing w:val="-2"/>
                <w:sz w:val="28"/>
                <w:szCs w:val="28"/>
              </w:rPr>
              <w:t xml:space="preserve"> MISS </w:t>
            </w:r>
            <w:r w:rsidRPr="0057588D">
              <w:rPr>
                <w:rFonts w:ascii="Times New Roman" w:hAnsi="Times New Roman" w:cs="Times New Roman"/>
                <w:sz w:val="28"/>
                <w:szCs w:val="28"/>
              </w:rPr>
              <w:t>IPSITA THAKUR</w:t>
            </w:r>
          </w:p>
        </w:tc>
        <w:tc>
          <w:tcPr>
            <w:tcW w:w="6133" w:type="dxa"/>
          </w:tcPr>
          <w:p w:rsidR="0057588D" w:rsidRDefault="0057588D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57588D" w:rsidTr="005C4052">
        <w:trPr>
          <w:trHeight w:val="396"/>
        </w:trPr>
        <w:tc>
          <w:tcPr>
            <w:tcW w:w="7875" w:type="dxa"/>
          </w:tcPr>
          <w:p w:rsidR="0057588D" w:rsidRDefault="0057588D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7588D" w:rsidRDefault="0057588D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p w:rsidR="0057588D" w:rsidRDefault="0057588D" w:rsidP="0057588D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7588D" w:rsidTr="005C4052">
        <w:trPr>
          <w:trHeight w:val="316"/>
        </w:trPr>
        <w:tc>
          <w:tcPr>
            <w:tcW w:w="2696" w:type="dxa"/>
          </w:tcPr>
          <w:p w:rsidR="0057588D" w:rsidRDefault="0057588D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7588D" w:rsidTr="005C4052">
        <w:trPr>
          <w:trHeight w:val="316"/>
        </w:trPr>
        <w:tc>
          <w:tcPr>
            <w:tcW w:w="2696" w:type="dxa"/>
          </w:tcPr>
          <w:p w:rsidR="0057588D" w:rsidRDefault="0057588D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57588D" w:rsidRDefault="0057588D">
      <w:pPr>
        <w:tabs>
          <w:tab w:val="left" w:pos="915"/>
        </w:tabs>
        <w:rPr>
          <w:rFonts w:ascii="Times New Roman" w:hAnsi="Times New Roman" w:cs="Times New Roman"/>
        </w:rPr>
      </w:pPr>
    </w:p>
    <w:p w:rsidR="00E27BE1" w:rsidRDefault="00E27BE1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1951"/>
        <w:gridCol w:w="2693"/>
        <w:gridCol w:w="2694"/>
        <w:gridCol w:w="8221"/>
      </w:tblGrid>
      <w:tr w:rsidR="00F95F5E" w:rsidTr="0057588D">
        <w:trPr>
          <w:cantSplit/>
          <w:trHeight w:val="956"/>
        </w:trPr>
        <w:tc>
          <w:tcPr>
            <w:tcW w:w="1951" w:type="dxa"/>
          </w:tcPr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F95F5E" w:rsidRDefault="00F95F5E" w:rsidP="00135F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387" w:type="dxa"/>
            <w:gridSpan w:val="2"/>
            <w:vAlign w:val="center"/>
          </w:tcPr>
          <w:p w:rsidR="00F95F5E" w:rsidRDefault="00F95F5E" w:rsidP="00135F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F95F5E" w:rsidRDefault="00F95F5E" w:rsidP="00135F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Sec: A</w:t>
            </w:r>
          </w:p>
        </w:tc>
        <w:tc>
          <w:tcPr>
            <w:tcW w:w="8221" w:type="dxa"/>
            <w:vAlign w:val="center"/>
          </w:tcPr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F95F5E" w:rsidRDefault="00114392" w:rsidP="0013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</w:t>
            </w:r>
            <w:r w:rsidR="00F95F5E">
              <w:rPr>
                <w:rFonts w:ascii="Times New Roman" w:hAnsi="Times New Roman" w:cs="Times New Roman"/>
                <w:b/>
                <w:sz w:val="24"/>
                <w:szCs w:val="24"/>
              </w:rPr>
              <w:t>IPSITA THAKUR</w:t>
            </w:r>
          </w:p>
        </w:tc>
      </w:tr>
      <w:tr w:rsidR="00F95F5E" w:rsidTr="0057588D">
        <w:trPr>
          <w:cantSplit/>
          <w:trHeight w:val="1208"/>
        </w:trPr>
        <w:tc>
          <w:tcPr>
            <w:tcW w:w="1951" w:type="dxa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F95F5E" w:rsidRDefault="00F95F5E" w:rsidP="00135F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54">
              <w:rPr>
                <w:rFonts w:ascii="Times New Roman" w:hAnsi="Times New Roman" w:cs="Times New Roman"/>
                <w:b/>
                <w:sz w:val="20"/>
                <w:szCs w:val="24"/>
              </w:rPr>
              <w:t>CONSTRUCTION MANAGEM</w:t>
            </w:r>
            <w:bookmarkStart w:id="0" w:name="_GoBack"/>
            <w:bookmarkEnd w:id="0"/>
            <w:r w:rsidRPr="00D67554">
              <w:rPr>
                <w:rFonts w:ascii="Times New Roman" w:hAnsi="Times New Roman" w:cs="Times New Roman"/>
                <w:b/>
                <w:sz w:val="20"/>
                <w:szCs w:val="24"/>
              </w:rPr>
              <w:t>ENT</w:t>
            </w:r>
          </w:p>
        </w:tc>
        <w:tc>
          <w:tcPr>
            <w:tcW w:w="5387" w:type="dxa"/>
            <w:gridSpan w:val="2"/>
            <w:vAlign w:val="center"/>
          </w:tcPr>
          <w:p w:rsidR="00F95F5E" w:rsidRDefault="00F95F5E" w:rsidP="00135F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 / week class allotted: 04 period per week ( TUES—1 Period, WEDS---1period FRI---1 Period, SAT -- 1 Period )</w:t>
            </w:r>
          </w:p>
        </w:tc>
        <w:tc>
          <w:tcPr>
            <w:tcW w:w="8221" w:type="dxa"/>
            <w:vAlign w:val="center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D67554" w:rsidTr="0057588D">
        <w:trPr>
          <w:cantSplit/>
          <w:trHeight w:val="937"/>
        </w:trPr>
        <w:tc>
          <w:tcPr>
            <w:tcW w:w="1951" w:type="dxa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693" w:type="dxa"/>
            <w:vAlign w:val="center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94" w:type="dxa"/>
            <w:vAlign w:val="center"/>
          </w:tcPr>
          <w:p w:rsidR="00F95F5E" w:rsidRDefault="00F95F5E" w:rsidP="00135F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221" w:type="dxa"/>
            <w:vAlign w:val="center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67554" w:rsidTr="0057588D">
        <w:trPr>
          <w:trHeight w:val="1416"/>
        </w:trPr>
        <w:tc>
          <w:tcPr>
            <w:tcW w:w="1951" w:type="dxa"/>
            <w:vMerge w:val="restart"/>
          </w:tcPr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693" w:type="dxa"/>
            <w:vAlign w:val="center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694" w:type="dxa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vAlign w:val="center"/>
          </w:tcPr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Introduction To Construction Management:</w:t>
            </w:r>
          </w:p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Aims and objectives of construction management.</w:t>
            </w:r>
          </w:p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Functions of construction management.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12/03/2022</w:t>
            </w:r>
          </w:p>
        </w:tc>
        <w:tc>
          <w:tcPr>
            <w:tcW w:w="2694" w:type="dxa"/>
          </w:tcPr>
          <w:p w:rsidR="00F95F5E" w:rsidRDefault="00F95F5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vAlign w:val="center"/>
          </w:tcPr>
          <w:p w:rsidR="00F95F5E" w:rsidRDefault="00F95F5E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The construction team componentsowner,engineer,architect,contractor-their         functions and interrelationship and jurisdiction.</w:t>
            </w:r>
          </w:p>
          <w:p w:rsidR="00F95F5E" w:rsidRDefault="00F95F5E" w:rsidP="00135F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Resources for construction management-men,machines,materials,money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Constructional Planning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Importance of Construction Planning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Developing work breakdown structure for construction work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Construction Planning stages-Pre-tender stage, Post-tender stage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Construction scheduling by Bar charts-preparation of Bar Charts for simple construction works.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Preparation of schedules for labour materials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24E1" w:rsidRDefault="007624E1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machinery, finance for small works.</w:t>
            </w:r>
          </w:p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 Limitation of Bar charts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Construction scheduling by network techniques-defination of terms ,PERT</w:t>
            </w:r>
          </w:p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CPM techniques, advantages and disadvantages of two techniques, network</w:t>
            </w:r>
          </w:p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analysis, estimation of time and critical path, application of PERT and CPM</w:t>
            </w:r>
          </w:p>
          <w:p w:rsidR="00135FBE" w:rsidRDefault="00135FBE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 in sample construction works.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Materials and Stores Management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Classification of Stores-storage of stock.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Issue of materials-indent , invoice, bin card.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26/03/2022</w:t>
            </w:r>
          </w:p>
        </w:tc>
        <w:tc>
          <w:tcPr>
            <w:tcW w:w="2694" w:type="dxa"/>
          </w:tcPr>
          <w:p w:rsidR="00135FBE" w:rsidRDefault="00135FBE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Construction Site Management</w:t>
            </w:r>
          </w:p>
          <w:p w:rsidR="00135FBE" w:rsidRDefault="00135FBE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Job Lay out-Objectives, Review plans, specifications, Lay out of equipments</w:t>
            </w:r>
          </w:p>
        </w:tc>
      </w:tr>
      <w:tr w:rsidR="00D67554" w:rsidTr="0057588D">
        <w:trPr>
          <w:trHeight w:val="29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P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Location of equipment, organizing labour at site.</w:t>
            </w:r>
          </w:p>
        </w:tc>
      </w:tr>
      <w:tr w:rsidR="00D67554" w:rsidTr="0057588D">
        <w:trPr>
          <w:trHeight w:val="292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F03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2694" w:type="dxa"/>
          </w:tcPr>
          <w:p w:rsidR="00F03DD7" w:rsidRDefault="00F03DD7" w:rsidP="005B4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5B4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Job lay out for different construction sites.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 Principle of storing material at site.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Construction Organization: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5.1 Introduction – Characteristics, Structure, importance.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3DD7" w:rsidRDefault="00F03DD7" w:rsidP="00F0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1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Organization types-line and staff, functions and their characteristics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Principles of organization- meaning and significance of terms- control, authority, responsibility, job &amp; task.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Leadership-necessity, styles of leadership, role of leader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Human relations-relations with subordinates, peers, Supervisors, characteristics of group behavior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mob psychology, handling of grievances, absenteeism, labour welfare.</w:t>
            </w:r>
          </w:p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Conflicts in organization-genesis of conflicts, types-intrapersonal, interpersonal, intergroup, resolving conflicts.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Construction Labour and Labour 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Preparing Labour schedule</w:t>
            </w:r>
          </w:p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Essential steps for optimum labour output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Labour characteristics</w:t>
            </w:r>
          </w:p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Wages &amp; their payment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Labour incentives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Motivation- Classification of motives, different approaches to motivation.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Equipment Management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 Preparing the equipment schedule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 Identification of different alternative equipment.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Importance of Owning &amp; operating costs in making</w:t>
            </w:r>
          </w:p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decisions for hiring &amp; purchase of equipment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 Inspection and testing of equipment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Equipment maintenance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Quality Control 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Concept of quality in construction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Quality Standards- during construction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2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after construction, destructive &amp;non destructive methods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Monitoring Progress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Programme and progress of work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Work study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Safety Management In Construction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Importance of safety</w:t>
            </w:r>
          </w:p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causes and effects of accidents in construction works</w:t>
            </w:r>
          </w:p>
        </w:tc>
      </w:tr>
      <w:tr w:rsidR="00D67554" w:rsidTr="0057588D">
        <w:trPr>
          <w:trHeight w:val="442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13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Internal Assessment</w:t>
            </w:r>
          </w:p>
        </w:tc>
      </w:tr>
      <w:tr w:rsidR="00D67554" w:rsidTr="0057588D">
        <w:trPr>
          <w:trHeight w:val="442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5B4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2694" w:type="dxa"/>
          </w:tcPr>
          <w:p w:rsidR="00F03DD7" w:rsidRDefault="00F03DD7" w:rsidP="005B4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DD7" w:rsidRDefault="00F03DD7" w:rsidP="005B4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5B4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 Safety measures in worksites for excavation, scaffolding,</w:t>
            </w:r>
          </w:p>
          <w:p w:rsidR="00F03DD7" w:rsidRDefault="00F03DD7" w:rsidP="005B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formwork, fabrication and erection, demolition.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10.4 Development of safety consciousness</w:t>
            </w:r>
          </w:p>
          <w:p w:rsidR="00F03DD7" w:rsidRDefault="00F03DD7" w:rsidP="00C22AD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10.5 Safety legislation- Workman</w:t>
            </w:r>
            <w:r>
              <w:rPr>
                <w:rFonts w:hAnsi="Times New Roman" w:cs="Times New Roman"/>
                <w:sz w:val="24"/>
                <w:szCs w:val="24"/>
              </w:rPr>
              <w:t>’</w:t>
            </w:r>
            <w:r>
              <w:rPr>
                <w:rFonts w:hAnsi="Times New Roman" w:cs="Times New Roman"/>
                <w:sz w:val="24"/>
                <w:szCs w:val="24"/>
              </w:rPr>
              <w:t>s compensation act, contract labour act.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Role of Vulnerability Atlas of India in construction projects</w:t>
            </w:r>
          </w:p>
          <w:p w:rsidR="00F03DD7" w:rsidRDefault="00F03DD7" w:rsidP="00C2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Introduction to Vulnerability Atlas of India, Concepts of natural hazards and</w:t>
            </w:r>
          </w:p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disasters and vulnerability profile of India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11.1Definition of disaster related terms.</w:t>
            </w:r>
          </w:p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 Earthquake hazard and vulnerability, Magnitude and intensity scales of</w:t>
            </w:r>
          </w:p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earthquake, seismic zones</w:t>
            </w:r>
          </w:p>
        </w:tc>
      </w:tr>
      <w:tr w:rsidR="00D67554" w:rsidTr="0057588D">
        <w:trPr>
          <w:trHeight w:val="143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11.2earthquake hazard maps, types of structures and damage classification, effects in housing and resistant measures.  .</w:t>
            </w:r>
          </w:p>
        </w:tc>
      </w:tr>
      <w:tr w:rsidR="00D67554" w:rsidTr="0057588D">
        <w:trPr>
          <w:trHeight w:val="1353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 Wind / Cyclone hazard and vulnerability, wind speed and pressures, wind hazard and cyclone occurrence maps</w:t>
            </w:r>
          </w:p>
        </w:tc>
      </w:tr>
      <w:tr w:rsidR="00D67554" w:rsidTr="0057588D">
        <w:trPr>
          <w:trHeight w:val="744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storm surveys and cyclone resistant measures</w:t>
            </w:r>
          </w:p>
        </w:tc>
      </w:tr>
      <w:tr w:rsidR="00D67554" w:rsidTr="0057588D">
        <w:trPr>
          <w:trHeight w:val="744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 Flood hazard and vulnerability</w:t>
            </w:r>
          </w:p>
        </w:tc>
      </w:tr>
      <w:tr w:rsidR="00D67554" w:rsidTr="0057588D">
        <w:trPr>
          <w:trHeight w:val="461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11.4 Flood hazard and Flood prone areas of the country, General protection of habitants and flood resistant construction.</w:t>
            </w:r>
          </w:p>
        </w:tc>
      </w:tr>
      <w:tr w:rsidR="00D67554" w:rsidTr="0057588D">
        <w:trPr>
          <w:trHeight w:val="447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11.5 Landslides, Tsunamis and Thunderstorm hazards and vulnerability, </w:t>
            </w:r>
          </w:p>
        </w:tc>
      </w:tr>
      <w:tr w:rsidR="00D67554" w:rsidTr="0057588D">
        <w:trPr>
          <w:trHeight w:val="699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Monthly Class Test 3</w:t>
            </w:r>
          </w:p>
        </w:tc>
      </w:tr>
      <w:tr w:rsidR="00D67554" w:rsidTr="0057588D">
        <w:trPr>
          <w:trHeight w:val="431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11.5 Landslide &amp; Thunderstorm incidence maps, Measures against Tsunami hazards.</w:t>
            </w:r>
          </w:p>
        </w:tc>
      </w:tr>
      <w:tr w:rsidR="00D67554" w:rsidTr="0057588D">
        <w:trPr>
          <w:trHeight w:val="431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11.6 Housing vulnerability risk tables and usage of vulnerability atlas of India,Inclusion of vulnerability atlas in Tender documents. </w:t>
            </w:r>
          </w:p>
        </w:tc>
      </w:tr>
      <w:tr w:rsidR="00D67554" w:rsidTr="0057588D">
        <w:trPr>
          <w:trHeight w:val="744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D67554" w:rsidTr="0057588D">
        <w:trPr>
          <w:trHeight w:val="744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67554" w:rsidTr="0057588D">
        <w:trPr>
          <w:trHeight w:val="447"/>
        </w:trPr>
        <w:tc>
          <w:tcPr>
            <w:tcW w:w="1951" w:type="dxa"/>
            <w:vMerge w:val="restart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Questions and Answers discussion</w:t>
            </w:r>
          </w:p>
        </w:tc>
      </w:tr>
      <w:tr w:rsidR="00D67554" w:rsidTr="0057588D">
        <w:trPr>
          <w:trHeight w:val="447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Questions and Answers discussion</w:t>
            </w:r>
          </w:p>
        </w:tc>
      </w:tr>
      <w:tr w:rsidR="00D67554" w:rsidTr="0057588D">
        <w:trPr>
          <w:trHeight w:val="461"/>
        </w:trPr>
        <w:tc>
          <w:tcPr>
            <w:tcW w:w="1951" w:type="dxa"/>
            <w:vMerge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694" w:type="dxa"/>
          </w:tcPr>
          <w:p w:rsidR="00F03DD7" w:rsidRDefault="00F03DD7" w:rsidP="0013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F03DD7" w:rsidRDefault="00F03DD7" w:rsidP="00C2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Questions and Answers discussion</w:t>
            </w:r>
          </w:p>
        </w:tc>
      </w:tr>
    </w:tbl>
    <w:p w:rsidR="00E27BE1" w:rsidRDefault="00E27BE1" w:rsidP="00135FBE">
      <w:pPr>
        <w:spacing w:after="0" w:line="240" w:lineRule="auto"/>
        <w:rPr>
          <w:rFonts w:ascii="Times New Roman" w:hAnsi="Times New Roman" w:cs="Times New Roman"/>
        </w:rPr>
      </w:pPr>
    </w:p>
    <w:p w:rsidR="00F95F5E" w:rsidRDefault="00F95F5E" w:rsidP="00135FBE">
      <w:pPr>
        <w:spacing w:after="0" w:line="240" w:lineRule="auto"/>
        <w:rPr>
          <w:rFonts w:ascii="Times New Roman" w:hAnsi="Times New Roman" w:cs="Times New Roman"/>
        </w:rPr>
      </w:pPr>
    </w:p>
    <w:sectPr w:rsidR="00F95F5E" w:rsidSect="0057588D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F2" w:rsidRDefault="00BB68F2">
      <w:pPr>
        <w:spacing w:after="0" w:line="240" w:lineRule="auto"/>
      </w:pPr>
      <w:r>
        <w:separator/>
      </w:r>
    </w:p>
  </w:endnote>
  <w:endnote w:type="continuationSeparator" w:id="1">
    <w:p w:rsidR="00BB68F2" w:rsidRDefault="00B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F2" w:rsidRDefault="00BB68F2">
      <w:pPr>
        <w:spacing w:after="0" w:line="240" w:lineRule="auto"/>
      </w:pPr>
      <w:r>
        <w:separator/>
      </w:r>
    </w:p>
  </w:footnote>
  <w:footnote w:type="continuationSeparator" w:id="1">
    <w:p w:rsidR="00BB68F2" w:rsidRDefault="00BB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3BD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E1"/>
    <w:rsid w:val="000709CF"/>
    <w:rsid w:val="00114392"/>
    <w:rsid w:val="00135FBE"/>
    <w:rsid w:val="001D18B6"/>
    <w:rsid w:val="003B2DF8"/>
    <w:rsid w:val="003C3AA9"/>
    <w:rsid w:val="0057588D"/>
    <w:rsid w:val="007472E1"/>
    <w:rsid w:val="007624E1"/>
    <w:rsid w:val="007B3028"/>
    <w:rsid w:val="00B85066"/>
    <w:rsid w:val="00BB68F2"/>
    <w:rsid w:val="00D67554"/>
    <w:rsid w:val="00E27BE1"/>
    <w:rsid w:val="00F03DD7"/>
    <w:rsid w:val="00F13FA1"/>
    <w:rsid w:val="00F9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CF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CF"/>
  </w:style>
  <w:style w:type="paragraph" w:styleId="Footer">
    <w:name w:val="footer"/>
    <w:basedOn w:val="Normal"/>
    <w:link w:val="FooterChar"/>
    <w:uiPriority w:val="99"/>
    <w:rsid w:val="0007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CF"/>
  </w:style>
  <w:style w:type="table" w:styleId="TableGrid">
    <w:name w:val="Table Grid"/>
    <w:basedOn w:val="TableNormal"/>
    <w:uiPriority w:val="59"/>
    <w:rsid w:val="00070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709C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0709CF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0709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5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588D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8D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25</cp:revision>
  <cp:lastPrinted>2022-04-20T07:58:00Z</cp:lastPrinted>
  <dcterms:created xsi:type="dcterms:W3CDTF">2022-03-25T15:01:00Z</dcterms:created>
  <dcterms:modified xsi:type="dcterms:W3CDTF">2023-01-17T06:23:00Z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