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7A" w:rsidRDefault="00A2527A" w:rsidP="00A2527A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A2527A" w:rsidRDefault="00A2527A" w:rsidP="00A2527A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27A" w:rsidRDefault="00A2527A" w:rsidP="00A2527A">
      <w:pPr>
        <w:pStyle w:val="BodyText"/>
        <w:spacing w:before="9"/>
        <w:jc w:val="center"/>
        <w:rPr>
          <w:sz w:val="20"/>
        </w:rPr>
      </w:pPr>
    </w:p>
    <w:p w:rsidR="00A2527A" w:rsidRDefault="00A2527A" w:rsidP="00A2527A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A2527A" w:rsidTr="00E84BBC">
        <w:trPr>
          <w:trHeight w:val="377"/>
        </w:trPr>
        <w:tc>
          <w:tcPr>
            <w:tcW w:w="7875" w:type="dxa"/>
          </w:tcPr>
          <w:p w:rsidR="00A2527A" w:rsidRDefault="00A2527A" w:rsidP="00E84BBC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CONCRETE TECHNOLOGY</w:t>
            </w:r>
            <w:r w:rsidRPr="0007328D">
              <w:rPr>
                <w:rFonts w:ascii="Times New Roman"/>
                <w:spacing w:val="10"/>
                <w:sz w:val="24"/>
              </w:rPr>
              <w:t xml:space="preserve"> </w:t>
            </w:r>
            <w:r w:rsidRPr="0007328D">
              <w:rPr>
                <w:rFonts w:ascii="Times New Roman"/>
                <w:sz w:val="24"/>
              </w:rPr>
              <w:t>(TH</w:t>
            </w:r>
            <w:r w:rsidRPr="0007328D"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4</w:t>
            </w:r>
            <w:r w:rsidRPr="0007328D">
              <w:rPr>
                <w:rFonts w:ascii="Times New Roman"/>
                <w:sz w:val="24"/>
              </w:rPr>
              <w:t>)</w:t>
            </w:r>
          </w:p>
        </w:tc>
        <w:tc>
          <w:tcPr>
            <w:tcW w:w="6133" w:type="dxa"/>
          </w:tcPr>
          <w:p w:rsidR="00A2527A" w:rsidRDefault="00A2527A" w:rsidP="00E84BBC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A2527A" w:rsidTr="00E84BBC">
        <w:trPr>
          <w:trHeight w:val="503"/>
        </w:trPr>
        <w:tc>
          <w:tcPr>
            <w:tcW w:w="7875" w:type="dxa"/>
          </w:tcPr>
          <w:p w:rsidR="00A2527A" w:rsidRDefault="00A2527A" w:rsidP="00E84BBC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D15B34">
              <w:rPr>
                <w:rFonts w:ascii="Times New Roman"/>
                <w:spacing w:val="-2"/>
                <w:sz w:val="24"/>
              </w:rPr>
              <w:t xml:space="preserve">MS </w:t>
            </w:r>
            <w:r>
              <w:rPr>
                <w:rFonts w:ascii="Times New Roman"/>
                <w:spacing w:val="-2"/>
                <w:sz w:val="24"/>
              </w:rPr>
              <w:t>NICKY PATTANAYAK</w:t>
            </w:r>
          </w:p>
        </w:tc>
        <w:tc>
          <w:tcPr>
            <w:tcW w:w="6133" w:type="dxa"/>
          </w:tcPr>
          <w:p w:rsidR="00A2527A" w:rsidRDefault="00A2527A" w:rsidP="00E84BBC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A2527A" w:rsidTr="00E84BBC">
        <w:trPr>
          <w:trHeight w:val="396"/>
        </w:trPr>
        <w:tc>
          <w:tcPr>
            <w:tcW w:w="7875" w:type="dxa"/>
          </w:tcPr>
          <w:p w:rsidR="00A2527A" w:rsidRDefault="00A2527A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A2527A" w:rsidRDefault="00A2527A" w:rsidP="00E84BBC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A2527A" w:rsidTr="00E84BBC">
        <w:trPr>
          <w:trHeight w:val="316"/>
        </w:trPr>
        <w:tc>
          <w:tcPr>
            <w:tcW w:w="2696" w:type="dxa"/>
          </w:tcPr>
          <w:p w:rsidR="00A2527A" w:rsidRDefault="00A2527A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A2527A" w:rsidTr="00E84BBC">
        <w:trPr>
          <w:trHeight w:val="316"/>
        </w:trPr>
        <w:tc>
          <w:tcPr>
            <w:tcW w:w="2696" w:type="dxa"/>
          </w:tcPr>
          <w:p w:rsidR="00A2527A" w:rsidRDefault="00A2527A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A2527A" w:rsidRDefault="00A2527A" w:rsidP="00A2527A">
      <w:pPr>
        <w:pStyle w:val="BodyText"/>
        <w:jc w:val="center"/>
        <w:rPr>
          <w:sz w:val="20"/>
        </w:rPr>
      </w:pPr>
    </w:p>
    <w:p w:rsidR="00A2527A" w:rsidRDefault="00A2527A" w:rsidP="00A2527A">
      <w:pPr>
        <w:pStyle w:val="BodyText"/>
        <w:spacing w:before="8"/>
        <w:jc w:val="center"/>
        <w:rPr>
          <w:sz w:val="10"/>
        </w:rPr>
      </w:pPr>
    </w:p>
    <w:p w:rsidR="00A2527A" w:rsidRDefault="00A2527A">
      <w:pPr>
        <w:tabs>
          <w:tab w:val="left" w:pos="915"/>
        </w:tabs>
        <w:rPr>
          <w:rFonts w:ascii="Times New Roman" w:hAnsi="Times New Roman" w:cs="Times New Roman"/>
        </w:rPr>
      </w:pPr>
    </w:p>
    <w:p w:rsidR="00A2527A" w:rsidRDefault="00A2527A">
      <w:pPr>
        <w:tabs>
          <w:tab w:val="left" w:pos="915"/>
        </w:tabs>
        <w:rPr>
          <w:rFonts w:ascii="Times New Roman" w:hAnsi="Times New Roman" w:cs="Times New Roman"/>
        </w:rPr>
      </w:pPr>
    </w:p>
    <w:p w:rsidR="00A2527A" w:rsidRDefault="00A2527A">
      <w:pPr>
        <w:tabs>
          <w:tab w:val="left" w:pos="915"/>
        </w:tabs>
        <w:rPr>
          <w:rFonts w:ascii="Times New Roman" w:hAnsi="Times New Roman" w:cs="Times New Roman"/>
        </w:rPr>
      </w:pPr>
    </w:p>
    <w:p w:rsidR="00A2527A" w:rsidRDefault="00A2527A">
      <w:pPr>
        <w:tabs>
          <w:tab w:val="left" w:pos="915"/>
        </w:tabs>
        <w:rPr>
          <w:rFonts w:ascii="Times New Roman" w:hAnsi="Times New Roman" w:cs="Times New Roman"/>
        </w:rPr>
      </w:pPr>
    </w:p>
    <w:p w:rsidR="00A2527A" w:rsidRDefault="00A2527A">
      <w:pPr>
        <w:tabs>
          <w:tab w:val="left" w:pos="915"/>
        </w:tabs>
        <w:rPr>
          <w:rFonts w:ascii="Times New Roman" w:hAnsi="Times New Roman" w:cs="Times New Roman"/>
        </w:rPr>
      </w:pPr>
    </w:p>
    <w:p w:rsidR="007F17E6" w:rsidRDefault="00083DE9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7F17E6">
        <w:trPr>
          <w:cantSplit/>
          <w:trHeight w:val="1219"/>
        </w:trPr>
        <w:tc>
          <w:tcPr>
            <w:tcW w:w="2518" w:type="dxa"/>
            <w:vAlign w:val="center"/>
          </w:tcPr>
          <w:p w:rsidR="007F17E6" w:rsidRDefault="0008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7F17E6" w:rsidRDefault="0008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7F17E6" w:rsidRDefault="00083D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F17E6" w:rsidRDefault="00083D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Sec:C</w:t>
            </w:r>
          </w:p>
        </w:tc>
        <w:tc>
          <w:tcPr>
            <w:tcW w:w="8080" w:type="dxa"/>
            <w:vAlign w:val="center"/>
          </w:tcPr>
          <w:p w:rsidR="007F17E6" w:rsidRDefault="0008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7F17E6" w:rsidRDefault="0008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NICKY PATTNAIK</w:t>
            </w:r>
          </w:p>
        </w:tc>
      </w:tr>
      <w:tr w:rsidR="007F17E6">
        <w:trPr>
          <w:cantSplit/>
          <w:trHeight w:val="1219"/>
        </w:trPr>
        <w:tc>
          <w:tcPr>
            <w:tcW w:w="2518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Concrete Technology </w:t>
            </w:r>
          </w:p>
        </w:tc>
        <w:tc>
          <w:tcPr>
            <w:tcW w:w="4961" w:type="dxa"/>
            <w:gridSpan w:val="2"/>
            <w:vAlign w:val="center"/>
          </w:tcPr>
          <w:p w:rsidR="007F17E6" w:rsidRDefault="00083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 / week class allotted: 04 period per week ( TUE—1 Period, Thu-2 period &amp; Fri -- 1 Period )</w:t>
            </w:r>
          </w:p>
        </w:tc>
        <w:tc>
          <w:tcPr>
            <w:tcW w:w="808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7F17E6">
        <w:trPr>
          <w:cantSplit/>
          <w:trHeight w:val="1219"/>
        </w:trPr>
        <w:tc>
          <w:tcPr>
            <w:tcW w:w="2518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7F17E6" w:rsidRDefault="00083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vAlign w:val="center"/>
          </w:tcPr>
          <w:p w:rsidR="007F17E6" w:rsidRDefault="00083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Concrete as a construction material: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Grades of concrete.</w:t>
            </w:r>
          </w:p>
          <w:p w:rsidR="007F17E6" w:rsidRDefault="0008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Advantages and disadvantages of concrete.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7F17E6" w:rsidRDefault="00083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Cement: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Composition, hydration of cement, water cement ratio and compressive strength, 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fineness of cement, setting time, soundness, types of cement.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Aggregate, Water and Admixtures: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Classification and characteristics of aggregate, fineness modulus, grading of aggregate,I.S.383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Quality of water for mixing and curing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Important functions, classification of admixtures, I.S 9103, accelerating admixtures, retarding admixtures, 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water reducing admixtures, air containing admixture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Properties of fresh concrete: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Concept of fresh concrete, 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workability, slump test, compacting factor test, 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V-bee consistency test and flow test, requirement of workability, I.S.1199.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187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1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187309" w:rsidRDefault="00187309" w:rsidP="001873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Properties of hardened concrete:</w:t>
            </w:r>
          </w:p>
          <w:p w:rsidR="00187309" w:rsidRDefault="00187309" w:rsidP="0018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Cube and cylinder compressive strengths, flexural strength of concrete, stress-strain and elasticity,</w:t>
            </w:r>
          </w:p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Phenomena of creep and shrinkage, permeability, durability of concrete,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Sulphate, chloride and acid attack on concrete, efflorescence.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Concrete mix Design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a) Introduction b) Data or input required for mix design.  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Nominal mix concrete &amp;design mix concrete.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Basic consideration for concrete mix design,</w:t>
            </w:r>
          </w:p>
        </w:tc>
      </w:tr>
      <w:tr w:rsidR="007F17E6">
        <w:tc>
          <w:tcPr>
            <w:tcW w:w="2518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Methods of proportioning concrete mix – I.S Code method of mix design(I.S.10262)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Methods of proportioning concrete mix – I.S Code method of mix design(I.S.10262)</w:t>
            </w:r>
          </w:p>
          <w:p w:rsidR="007F17E6" w:rsidRDefault="007F1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Production of concrete:</w:t>
            </w:r>
          </w:p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Batching of materials, mixing of concrete materials, transportation, placing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concrete, </w:t>
            </w:r>
          </w:p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Compaction of concrete (vibrators),</w:t>
            </w:r>
          </w:p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Curing of concrete,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Formwork-requirements and types, stripping of forms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Inspection and Quality Control of Concrete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Quality control of Concrete as per I.S.456, 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B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/04/2022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Factors causing the variations in the quality of concrete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Mixing, Transporting, Placing &amp;curing requirements of Concrete as per I.S.456.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2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Inspection and Testing as per Clause 17 of IS: 456.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Durability requirements of Concrete as per I.S:456.</w:t>
            </w:r>
          </w:p>
        </w:tc>
      </w:tr>
      <w:tr w:rsidR="007F17E6">
        <w:trPr>
          <w:trHeight w:val="886"/>
        </w:trPr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Special Concrete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Introduction to ready mix concrete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 ASSESSMENT 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9.1 high performance concrete, silica fume concrete.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Shot-crete concrete or gunitting (Concepts only).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Deterioration of concrete and its prevention: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Types of deterioration,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Prevention of concrete deterioration,</w:t>
            </w:r>
          </w:p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corrosion of reinforcement, effects and prevention.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Repair technology for concrete structures:</w:t>
            </w:r>
          </w:p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Symptom, cause and, cracking of concrete due to different reasons.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Prevention and remedy of defects during construction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Repair of cracks for different purposes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 of techniques for repair of Concrete.</w:t>
            </w:r>
          </w:p>
        </w:tc>
      </w:tr>
      <w:tr w:rsidR="00751B51">
        <w:tc>
          <w:tcPr>
            <w:tcW w:w="2518" w:type="dxa"/>
            <w:vMerge w:val="restart"/>
            <w:vAlign w:val="center"/>
          </w:tcPr>
          <w:p w:rsidR="00751B51" w:rsidRDefault="00751B51" w:rsidP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751B51" w:rsidRDefault="00751B51" w:rsidP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31/05/2022</w:t>
            </w:r>
          </w:p>
        </w:tc>
        <w:tc>
          <w:tcPr>
            <w:tcW w:w="2551" w:type="dxa"/>
          </w:tcPr>
          <w:p w:rsidR="00751B51" w:rsidRDefault="00751B51" w:rsidP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51B51" w:rsidRDefault="00751B51" w:rsidP="0075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Monthly Class Test 3</w:t>
            </w:r>
          </w:p>
        </w:tc>
      </w:tr>
      <w:tr w:rsidR="00751B51">
        <w:tc>
          <w:tcPr>
            <w:tcW w:w="2518" w:type="dxa"/>
            <w:vMerge/>
            <w:vAlign w:val="center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02/06/2022</w:t>
            </w:r>
          </w:p>
        </w:tc>
        <w:tc>
          <w:tcPr>
            <w:tcW w:w="2551" w:type="dxa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51B51" w:rsidRDefault="0075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Polymer based repairs, common types of repairs.</w:t>
            </w:r>
          </w:p>
        </w:tc>
      </w:tr>
      <w:tr w:rsidR="00751B51">
        <w:tc>
          <w:tcPr>
            <w:tcW w:w="2518" w:type="dxa"/>
            <w:vMerge/>
            <w:vAlign w:val="center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</w:tcPr>
          <w:p w:rsidR="00751B51" w:rsidRDefault="00751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51B51" w:rsidRDefault="0075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  <w:tr w:rsidR="007F17E6">
        <w:tc>
          <w:tcPr>
            <w:tcW w:w="2518" w:type="dxa"/>
            <w:vMerge w:val="restart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09/06/2022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7F17E6">
        <w:tc>
          <w:tcPr>
            <w:tcW w:w="2518" w:type="dxa"/>
            <w:vMerge/>
            <w:vAlign w:val="center"/>
          </w:tcPr>
          <w:p w:rsidR="007F17E6" w:rsidRDefault="007F1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</w:tcPr>
          <w:p w:rsidR="007F17E6" w:rsidRDefault="0008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F17E6" w:rsidRDefault="0008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Year Questions and Answers discussion </w:t>
            </w:r>
          </w:p>
        </w:tc>
      </w:tr>
    </w:tbl>
    <w:p w:rsidR="007F17E6" w:rsidRDefault="007F17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17E6" w:rsidSect="00A2527A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E9" w:rsidRDefault="00083DE9">
      <w:pPr>
        <w:spacing w:after="0" w:line="240" w:lineRule="auto"/>
      </w:pPr>
      <w:r>
        <w:separator/>
      </w:r>
    </w:p>
  </w:endnote>
  <w:endnote w:type="continuationSeparator" w:id="1">
    <w:p w:rsidR="00083DE9" w:rsidRDefault="0008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E9" w:rsidRDefault="00083DE9">
      <w:pPr>
        <w:spacing w:after="0" w:line="240" w:lineRule="auto"/>
      </w:pPr>
      <w:r>
        <w:separator/>
      </w:r>
    </w:p>
  </w:footnote>
  <w:footnote w:type="continuationSeparator" w:id="1">
    <w:p w:rsidR="00083DE9" w:rsidRDefault="0008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E6" w:rsidRDefault="0008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7F17E6" w:rsidRDefault="0008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7F17E6" w:rsidRDefault="0008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8E9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7E6"/>
    <w:rsid w:val="00083DE9"/>
    <w:rsid w:val="00187309"/>
    <w:rsid w:val="006C7943"/>
    <w:rsid w:val="00751B51"/>
    <w:rsid w:val="007F17E6"/>
    <w:rsid w:val="008D3AAA"/>
    <w:rsid w:val="00A2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43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43"/>
  </w:style>
  <w:style w:type="paragraph" w:styleId="Footer">
    <w:name w:val="footer"/>
    <w:basedOn w:val="Normal"/>
    <w:link w:val="FooterChar"/>
    <w:uiPriority w:val="99"/>
    <w:rsid w:val="006C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43"/>
  </w:style>
  <w:style w:type="table" w:styleId="TableGrid">
    <w:name w:val="Table Grid"/>
    <w:basedOn w:val="TableNormal"/>
    <w:uiPriority w:val="59"/>
    <w:rsid w:val="006C79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C794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6C7943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6C79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25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52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2527A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A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610</Words>
  <Characters>3483</Characters>
  <Application>Microsoft Office Word</Application>
  <DocSecurity>0</DocSecurity>
  <Lines>29</Lines>
  <Paragraphs>8</Paragraphs>
  <ScaleCrop>false</ScaleCrop>
  <Company>HP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21</cp:revision>
  <dcterms:created xsi:type="dcterms:W3CDTF">2022-03-25T15:01:00Z</dcterms:created>
  <dcterms:modified xsi:type="dcterms:W3CDTF">2023-01-17T09:54:00Z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